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DC" w:rsidRDefault="00366A9E">
      <w:pPr>
        <w:pStyle w:val="berschrift1"/>
        <w:jc w:val="both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JavaScript</w:t>
      </w:r>
    </w:p>
    <w:p w:rsidR="00411BDC" w:rsidRDefault="00366A9E">
      <w:pPr>
        <w:pStyle w:val="berschrift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aktuelle Generation</w:t>
      </w:r>
    </w:p>
    <w:p w:rsidR="00411BDC" w:rsidRDefault="007958CF">
      <w:pPr>
        <w:pStyle w:val="Listenabsatz"/>
        <w:numPr>
          <w:ilvl w:val="0"/>
          <w:numId w:val="3"/>
        </w:numPr>
        <w:jc w:val="both"/>
        <w:rPr>
          <w:highlight w:val="white"/>
        </w:rPr>
      </w:pPr>
      <w:r>
        <w:rPr>
          <w:shd w:val="clear" w:color="auto" w:fill="FFFFFF"/>
        </w:rPr>
        <w:t xml:space="preserve">Die </w:t>
      </w:r>
      <w:r w:rsidR="00366A9E">
        <w:rPr>
          <w:shd w:val="clear" w:color="auto" w:fill="FFFFFF"/>
        </w:rPr>
        <w:t xml:space="preserve">aktuelle Version ist die </w:t>
      </w:r>
      <w:r w:rsidR="00366A9E">
        <w:rPr>
          <w:b/>
          <w:shd w:val="clear" w:color="auto" w:fill="FFFFFF"/>
        </w:rPr>
        <w:t>Version 2017</w:t>
      </w:r>
      <w:r w:rsidR="00366A9E">
        <w:rPr>
          <w:shd w:val="clear" w:color="auto" w:fill="FFFFFF"/>
        </w:rPr>
        <w:t>, im Juni 2017 als „</w:t>
      </w:r>
      <w:proofErr w:type="spellStart"/>
      <w:r w:rsidR="00366A9E">
        <w:rPr>
          <w:shd w:val="clear" w:color="auto" w:fill="FFFFFF"/>
        </w:rPr>
        <w:t>ECMAScript</w:t>
      </w:r>
      <w:proofErr w:type="spellEnd"/>
      <w:r w:rsidR="00366A9E">
        <w:rPr>
          <w:shd w:val="clear" w:color="auto" w:fill="FFFFFF"/>
        </w:rPr>
        <w:t xml:space="preserve"> 2017“ veröffentlicht </w:t>
      </w:r>
    </w:p>
    <w:p w:rsidR="00411BDC" w:rsidRDefault="00366A9E">
      <w:pPr>
        <w:pStyle w:val="Listenabsatz"/>
        <w:numPr>
          <w:ilvl w:val="0"/>
          <w:numId w:val="3"/>
        </w:numPr>
        <w:jc w:val="both"/>
        <w:rPr>
          <w:highlight w:val="white"/>
        </w:rPr>
      </w:pPr>
      <w:r>
        <w:rPr>
          <w:shd w:val="clear" w:color="auto" w:fill="FFFFFF"/>
        </w:rPr>
        <w:t xml:space="preserve">der als </w:t>
      </w:r>
      <w:proofErr w:type="spellStart"/>
      <w:r>
        <w:rPr>
          <w:b/>
          <w:shd w:val="clear" w:color="auto" w:fill="FFFFFF"/>
        </w:rPr>
        <w:t>ECMAScript</w:t>
      </w:r>
      <w:proofErr w:type="spellEnd"/>
      <w:r>
        <w:rPr>
          <w:shd w:val="clear" w:color="auto" w:fill="FFFFFF"/>
        </w:rPr>
        <w:t xml:space="preserve"> (ECMA 262) standardisierte Sprachkern von JavaScript beschreibt eine </w:t>
      </w:r>
      <w:r>
        <w:rPr>
          <w:b/>
          <w:shd w:val="clear" w:color="auto" w:fill="FFFFFF"/>
        </w:rPr>
        <w:t>dynamisch typisierte, objektorientierte, aber klassenlose Skriptsprache</w:t>
      </w:r>
    </w:p>
    <w:p w:rsidR="00411BDC" w:rsidRDefault="00366A9E">
      <w:pPr>
        <w:pStyle w:val="Listenabsatz"/>
        <w:numPr>
          <w:ilvl w:val="0"/>
          <w:numId w:val="3"/>
        </w:numPr>
        <w:jc w:val="both"/>
        <w:rPr>
          <w:highlight w:val="white"/>
        </w:rPr>
      </w:pPr>
      <w:r>
        <w:rPr>
          <w:b/>
          <w:shd w:val="clear" w:color="auto" w:fill="FFFFFF"/>
        </w:rPr>
        <w:t>wird allen objektorientierten Programmierparadigmen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gerecht</w:t>
      </w:r>
      <w:r>
        <w:rPr>
          <w:shd w:val="clear" w:color="auto" w:fill="FFFFFF"/>
        </w:rPr>
        <w:t xml:space="preserve">, ähnlich </w:t>
      </w:r>
      <w:r w:rsidR="007958CF">
        <w:rPr>
          <w:shd w:val="clear" w:color="auto" w:fill="FFFFFF"/>
        </w:rPr>
        <w:t xml:space="preserve">wie </w:t>
      </w:r>
      <w:r>
        <w:rPr>
          <w:shd w:val="clear" w:color="auto" w:fill="FFFFFF"/>
        </w:rPr>
        <w:t>bei klassenbasierten Programmiersprachen üblich</w:t>
      </w:r>
    </w:p>
    <w:p w:rsidR="00411BDC" w:rsidRDefault="00366A9E">
      <w:pPr>
        <w:pStyle w:val="Listenabsatz"/>
        <w:numPr>
          <w:ilvl w:val="0"/>
          <w:numId w:val="3"/>
        </w:numPr>
        <w:jc w:val="both"/>
        <w:rPr>
          <w:highlight w:val="white"/>
        </w:rPr>
      </w:pPr>
      <w:r>
        <w:rPr>
          <w:shd w:val="clear" w:color="auto" w:fill="FFFFFF"/>
        </w:rPr>
        <w:t>es sollen jährliche Updates folgen</w:t>
      </w:r>
    </w:p>
    <w:p w:rsidR="00411BDC" w:rsidRDefault="00366A9E">
      <w:pPr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noProof/>
          <w:lang w:eastAsia="de-DE"/>
        </w:rPr>
        <w:drawing>
          <wp:inline distT="0" distB="0" distL="0" distR="0">
            <wp:extent cx="5760720" cy="45078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BDC" w:rsidRDefault="00366A9E">
      <w:pPr>
        <w:pStyle w:val="berschrift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Sprachtyp</w:t>
      </w:r>
    </w:p>
    <w:p w:rsidR="00411BDC" w:rsidRDefault="00366A9E">
      <w:pPr>
        <w:pStyle w:val="Listenabsatz"/>
        <w:numPr>
          <w:ilvl w:val="0"/>
          <w:numId w:val="9"/>
        </w:numPr>
        <w:jc w:val="both"/>
      </w:pPr>
      <w:r>
        <w:rPr>
          <w:b/>
        </w:rPr>
        <w:t xml:space="preserve">vollwertige Programmiersprache </w:t>
      </w:r>
      <w:r>
        <w:t xml:space="preserve">im Gegensatz zur Auszeichnungssprache HTML, </w:t>
      </w:r>
      <w:r w:rsidR="007958CF">
        <w:t xml:space="preserve">somit </w:t>
      </w:r>
      <w:r>
        <w:t>flexible einsetzbar</w:t>
      </w:r>
    </w:p>
    <w:p w:rsidR="00411BDC" w:rsidRDefault="00366A9E">
      <w:pPr>
        <w:pStyle w:val="Listenabsatz"/>
        <w:numPr>
          <w:ilvl w:val="0"/>
          <w:numId w:val="9"/>
        </w:numPr>
        <w:jc w:val="both"/>
        <w:rPr>
          <w:color w:val="222222"/>
        </w:rPr>
      </w:pPr>
      <w:r>
        <w:rPr>
          <w:b/>
        </w:rPr>
        <w:t>über einen Interpreter ausgeführt</w:t>
      </w:r>
      <w:r w:rsidR="007958CF">
        <w:t>,</w:t>
      </w:r>
      <w:r>
        <w:t xml:space="preserve"> verzichte</w:t>
      </w:r>
      <w:r w:rsidR="007958CF">
        <w:t>t</w:t>
      </w:r>
      <w:r>
        <w:t xml:space="preserve"> auf Sprachelemente, deren Nutzen erst bei der Bearbeitung komplexerer Aufgaben zum Tragen kommt </w:t>
      </w:r>
    </w:p>
    <w:p w:rsidR="00411BDC" w:rsidRDefault="00366A9E">
      <w:pPr>
        <w:pStyle w:val="Listenabsatz"/>
        <w:numPr>
          <w:ilvl w:val="0"/>
          <w:numId w:val="9"/>
        </w:numPr>
        <w:jc w:val="both"/>
        <w:rPr>
          <w:color w:val="222222"/>
        </w:rPr>
      </w:pPr>
      <w:r>
        <w:t>kann im Browser (clientseitig) und auf den Webserver (serverseitig) eingesetzt werden</w:t>
      </w:r>
    </w:p>
    <w:p w:rsidR="007958CF" w:rsidRDefault="00366A9E" w:rsidP="007958CF">
      <w:pPr>
        <w:pStyle w:val="Listenabsatz"/>
        <w:numPr>
          <w:ilvl w:val="0"/>
          <w:numId w:val="2"/>
        </w:numPr>
        <w:jc w:val="both"/>
      </w:pPr>
      <w:r>
        <w:t xml:space="preserve">DHTML, </w:t>
      </w:r>
      <w:r w:rsidRPr="007958CF">
        <w:rPr>
          <w:b/>
        </w:rPr>
        <w:t>dynamisches HTML</w:t>
      </w:r>
      <w:r>
        <w:t xml:space="preserve"> oder DOM-Scripting </w:t>
      </w:r>
      <w:r w:rsidR="007958CF">
        <w:t>mit</w:t>
      </w:r>
      <w:r>
        <w:t xml:space="preserve"> Webdesign-Methoden, bei denen während der Anzeige einer Webseite diese selbst</w:t>
      </w:r>
      <w:r w:rsidR="007958CF">
        <w:t xml:space="preserve"> </w:t>
      </w:r>
      <w:r w:rsidR="007958CF">
        <w:t>verändert</w:t>
      </w:r>
      <w:r w:rsidR="007958CF">
        <w:t xml:space="preserve"> wird,</w:t>
      </w:r>
      <w:r>
        <w:t xml:space="preserve"> ausgelöst durch Benutzereingaben</w:t>
      </w:r>
    </w:p>
    <w:p w:rsidR="00411BDC" w:rsidRDefault="007958CF" w:rsidP="007958CF">
      <w:pPr>
        <w:pStyle w:val="Listenabsatz"/>
        <w:numPr>
          <w:ilvl w:val="0"/>
          <w:numId w:val="2"/>
        </w:numPr>
        <w:jc w:val="both"/>
      </w:pPr>
      <w:r>
        <w:lastRenderedPageBreak/>
        <w:t>programmieren</w:t>
      </w:r>
      <w:r w:rsidRPr="007958CF">
        <w:rPr>
          <w:b/>
        </w:rPr>
        <w:t xml:space="preserve"> </w:t>
      </w:r>
      <w:r w:rsidR="00366A9E" w:rsidRPr="007958CF">
        <w:rPr>
          <w:b/>
        </w:rPr>
        <w:t>je nach Bedarf  objektorientiert, prozedural oder funktional</w:t>
      </w:r>
      <w:r w:rsidR="00366A9E">
        <w:t>, objektbasierend heißt es dazu im Lehrbuch S. 16</w:t>
      </w:r>
    </w:p>
    <w:p w:rsidR="00411BDC" w:rsidRDefault="007958CF">
      <w:pPr>
        <w:pStyle w:val="Listenabsatz"/>
        <w:numPr>
          <w:ilvl w:val="0"/>
          <w:numId w:val="2"/>
        </w:numPr>
        <w:jc w:val="both"/>
      </w:pPr>
      <w:r w:rsidRPr="007958CF">
        <w:rPr>
          <w:b/>
          <w:shd w:val="clear" w:color="auto" w:fill="FFFFFF"/>
        </w:rPr>
        <w:t>multiparadigmatisch</w:t>
      </w:r>
      <w:r>
        <w:rPr>
          <w:shd w:val="clear" w:color="auto" w:fill="FFFFFF"/>
        </w:rPr>
        <w:t xml:space="preserve">, </w:t>
      </w:r>
      <w:r w:rsidR="00366A9E">
        <w:rPr>
          <w:shd w:val="clear" w:color="auto" w:fill="FFFFFF"/>
        </w:rPr>
        <w:t xml:space="preserve">Programmierparadigmen unterscheiden sich durch ihre Konzepte für die Repräsentation von statischen (wie Objekte, Methoden, Variablen, Konstanten) und dynamischen (wie Zuweisungen, Kontrollfluss, Datenfluss) Programmelementen. Es können „viele Programmiersprachen </w:t>
      </w:r>
      <w:r w:rsidR="00366A9E">
        <w:rPr>
          <w:b/>
          <w:shd w:val="clear" w:color="auto" w:fill="FFFFFF"/>
        </w:rPr>
        <w:t>mehrere Paradigmen gleichzeitig</w:t>
      </w:r>
      <w:r w:rsidR="00366A9E">
        <w:rPr>
          <w:shd w:val="clear" w:color="auto" w:fill="FFFFFF"/>
        </w:rPr>
        <w:t xml:space="preserve"> unterstützen“</w:t>
      </w:r>
      <w:hyperlink r:id="rId7" w:anchor="cite_note-MSLIB-3" w:history="1">
        <w:r w:rsidR="00366A9E">
          <w:rPr>
            <w:rStyle w:val="Internetverknpfung"/>
            <w:rFonts w:ascii="Arial" w:hAnsi="Arial" w:cs="Arial"/>
            <w:color w:val="0B0080"/>
            <w:sz w:val="20"/>
            <w:szCs w:val="20"/>
            <w:highlight w:val="white"/>
            <w:vertAlign w:val="superscript"/>
          </w:rPr>
          <w:t>[3]</w:t>
        </w:r>
      </w:hyperlink>
      <w:r w:rsidR="00366A9E">
        <w:rPr>
          <w:rStyle w:val="Internetverknpfung"/>
          <w:rFonts w:ascii="Arial" w:hAnsi="Arial" w:cs="Arial"/>
          <w:color w:val="0B0080"/>
          <w:sz w:val="20"/>
          <w:szCs w:val="20"/>
          <w:highlight w:val="white"/>
          <w:vertAlign w:val="superscript"/>
        </w:rPr>
        <w:t xml:space="preserve"> </w:t>
      </w:r>
      <w:r w:rsidR="00366A9E">
        <w:rPr>
          <w:rStyle w:val="Internetverknpfung"/>
          <w:color w:val="auto"/>
          <w:highlight w:val="white"/>
          <w:u w:val="none"/>
        </w:rPr>
        <w:t xml:space="preserve"> wie in JavaScript</w:t>
      </w:r>
    </w:p>
    <w:p w:rsidR="00411BDC" w:rsidRDefault="00366A9E">
      <w:pPr>
        <w:pStyle w:val="berschrift4"/>
        <w:jc w:val="both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Style w:val="mw-headline"/>
          <w:rFonts w:ascii="Arial" w:hAnsi="Arial" w:cs="Arial"/>
          <w:i w:val="0"/>
          <w:color w:val="auto"/>
          <w:sz w:val="24"/>
          <w:szCs w:val="24"/>
        </w:rPr>
        <w:t>Datentypen</w:t>
      </w:r>
    </w:p>
    <w:p w:rsidR="00411BDC" w:rsidRDefault="00366A9E" w:rsidP="00846FEA">
      <w:pPr>
        <w:pStyle w:val="Listenabsatz"/>
        <w:numPr>
          <w:ilvl w:val="0"/>
          <w:numId w:val="8"/>
        </w:numPr>
        <w:jc w:val="both"/>
        <w:rPr>
          <w:lang w:eastAsia="de-DE"/>
        </w:rPr>
      </w:pPr>
      <w:r w:rsidRPr="00846FEA">
        <w:rPr>
          <w:b/>
          <w:lang w:eastAsia="de-DE"/>
        </w:rPr>
        <w:t>dynamisch typisiert</w:t>
      </w:r>
      <w:r w:rsidR="00846FEA" w:rsidRPr="00846FEA">
        <w:rPr>
          <w:b/>
          <w:lang w:eastAsia="de-DE"/>
        </w:rPr>
        <w:t xml:space="preserve"> </w:t>
      </w:r>
      <w:r w:rsidR="00846FEA">
        <w:rPr>
          <w:lang w:eastAsia="de-DE"/>
        </w:rPr>
        <w:t>und</w:t>
      </w:r>
      <w:r w:rsidR="00846FEA" w:rsidRPr="00846FEA">
        <w:rPr>
          <w:b/>
          <w:lang w:eastAsia="de-DE"/>
        </w:rPr>
        <w:t xml:space="preserve"> </w:t>
      </w:r>
      <w:r w:rsidR="00846FEA" w:rsidRPr="00846FEA">
        <w:rPr>
          <w:b/>
          <w:lang w:eastAsia="de-DE"/>
        </w:rPr>
        <w:t>schwach</w:t>
      </w:r>
      <w:r w:rsidR="00846FEA" w:rsidRPr="00846FEA">
        <w:rPr>
          <w:b/>
          <w:lang w:eastAsia="de-DE"/>
        </w:rPr>
        <w:t xml:space="preserve"> typisiert</w:t>
      </w:r>
      <w:r>
        <w:rPr>
          <w:lang w:eastAsia="de-DE"/>
        </w:rPr>
        <w:t>, das heißt die Zuweisung von Werten an Variablen unterliegt keinen typbasierten Einschränkungen</w:t>
      </w:r>
      <w:r w:rsidR="007958CF">
        <w:rPr>
          <w:lang w:eastAsia="de-DE"/>
        </w:rPr>
        <w:t xml:space="preserve">, </w:t>
      </w:r>
      <w:r>
        <w:rPr>
          <w:lang w:eastAsia="de-DE"/>
        </w:rPr>
        <w:t xml:space="preserve">Typprüfungen (etwa des Datentyps von Variablen) </w:t>
      </w:r>
      <w:r w:rsidR="007958CF">
        <w:rPr>
          <w:lang w:eastAsia="de-DE"/>
        </w:rPr>
        <w:t xml:space="preserve">finden </w:t>
      </w:r>
      <w:r>
        <w:rPr>
          <w:lang w:eastAsia="de-DE"/>
        </w:rPr>
        <w:t>vorrangig zur Laufzeit eines Programms statt</w:t>
      </w:r>
      <w:r w:rsidR="007958CF">
        <w:rPr>
          <w:lang w:eastAsia="de-DE"/>
        </w:rPr>
        <w:t>,</w:t>
      </w:r>
      <w:r>
        <w:rPr>
          <w:lang w:eastAsia="de-DE"/>
        </w:rPr>
        <w:t xml:space="preserve"> </w:t>
      </w:r>
      <w:r w:rsidR="007958CF">
        <w:rPr>
          <w:lang w:eastAsia="de-DE"/>
        </w:rPr>
        <w:t>(</w:t>
      </w:r>
      <w:r>
        <w:rPr>
          <w:lang w:eastAsia="de-DE"/>
        </w:rPr>
        <w:t xml:space="preserve">bei der statischen Typisierung </w:t>
      </w:r>
      <w:r w:rsidR="00115B27">
        <w:rPr>
          <w:lang w:eastAsia="de-DE"/>
        </w:rPr>
        <w:t xml:space="preserve">wird </w:t>
      </w:r>
      <w:r>
        <w:rPr>
          <w:lang w:eastAsia="de-DE"/>
        </w:rPr>
        <w:t xml:space="preserve">die Typprüfung bereits zum Zeitpunkt der Kompilierung </w:t>
      </w:r>
      <w:proofErr w:type="spellStart"/>
      <w:r>
        <w:rPr>
          <w:lang w:eastAsia="de-DE"/>
        </w:rPr>
        <w:t>durchgeführt</w:t>
      </w:r>
      <w:r>
        <w:rPr>
          <w:noProof/>
          <w:lang w:eastAsia="de-DE"/>
        </w:rPr>
        <w:drawing>
          <wp:anchor distT="0" distB="0" distL="114300" distR="123190" simplePos="0" relativeHeight="2" behindDoc="0" locked="0" layoutInCell="1" allowOverlap="1" wp14:anchorId="4E9ABDCA" wp14:editId="216FDC88">
            <wp:simplePos x="0" y="0"/>
            <wp:positionH relativeFrom="column">
              <wp:posOffset>-1905</wp:posOffset>
            </wp:positionH>
            <wp:positionV relativeFrom="paragraph">
              <wp:posOffset>90170</wp:posOffset>
            </wp:positionV>
            <wp:extent cx="2654935" cy="3924300"/>
            <wp:effectExtent l="0" t="0" r="0" b="0"/>
            <wp:wrapSquare wrapText="bothSides"/>
            <wp:docPr id="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B27">
        <w:rPr>
          <w:lang w:eastAsia="de-DE"/>
        </w:rPr>
        <w:t>bei</w:t>
      </w:r>
      <w:proofErr w:type="spellEnd"/>
      <w:r>
        <w:rPr>
          <w:lang w:eastAsia="de-DE"/>
        </w:rPr>
        <w:t xml:space="preserve"> diverse</w:t>
      </w:r>
      <w:r w:rsidR="00115B27">
        <w:rPr>
          <w:lang w:eastAsia="de-DE"/>
        </w:rPr>
        <w:t>n</w:t>
      </w:r>
      <w:r>
        <w:rPr>
          <w:lang w:eastAsia="de-DE"/>
        </w:rPr>
        <w:t xml:space="preserve"> Erweiterungen von JavaScript,</w:t>
      </w:r>
      <w:r w:rsidR="00115B27">
        <w:rPr>
          <w:lang w:eastAsia="de-DE"/>
        </w:rPr>
        <w:t xml:space="preserve"> </w:t>
      </w:r>
      <w:r w:rsidR="00115B27">
        <w:rPr>
          <w:lang w:eastAsia="de-DE"/>
        </w:rPr>
        <w:t xml:space="preserve">wie </w:t>
      </w:r>
      <w:proofErr w:type="spellStart"/>
      <w:r w:rsidR="00115B27">
        <w:rPr>
          <w:lang w:eastAsia="de-DE"/>
        </w:rPr>
        <w:t>TypeScript</w:t>
      </w:r>
      <w:proofErr w:type="spellEnd"/>
      <w:r w:rsidR="00115B27">
        <w:rPr>
          <w:lang w:eastAsia="de-DE"/>
        </w:rPr>
        <w:t xml:space="preserve"> von Microsoft</w:t>
      </w:r>
      <w:r w:rsidR="00115B27">
        <w:rPr>
          <w:lang w:eastAsia="de-DE"/>
        </w:rPr>
        <w:t>, wird</w:t>
      </w:r>
      <w:r>
        <w:rPr>
          <w:lang w:eastAsia="de-DE"/>
        </w:rPr>
        <w:t xml:space="preserve"> die eine statische Typisierung optional beziehungsweise zwingend erforder</w:t>
      </w:r>
      <w:r w:rsidR="00115B27">
        <w:rPr>
          <w:lang w:eastAsia="de-DE"/>
        </w:rPr>
        <w:t>t</w:t>
      </w:r>
      <w:r>
        <w:rPr>
          <w:lang w:eastAsia="de-DE"/>
        </w:rPr>
        <w:t xml:space="preserve"> </w:t>
      </w:r>
    </w:p>
    <w:p w:rsidR="00411BDC" w:rsidRDefault="00366A9E">
      <w:pPr>
        <w:pStyle w:val="Listenabsatz"/>
        <w:numPr>
          <w:ilvl w:val="0"/>
          <w:numId w:val="8"/>
        </w:numPr>
        <w:jc w:val="both"/>
        <w:rPr>
          <w:lang w:eastAsia="de-DE"/>
        </w:rPr>
      </w:pPr>
      <w:r>
        <w:rPr>
          <w:lang w:eastAsia="de-DE"/>
        </w:rPr>
        <w:t xml:space="preserve">der Datentyp </w:t>
      </w:r>
      <w:r w:rsidR="00115B27">
        <w:rPr>
          <w:lang w:eastAsia="de-DE"/>
        </w:rPr>
        <w:t xml:space="preserve">ist </w:t>
      </w:r>
      <w:r>
        <w:rPr>
          <w:lang w:eastAsia="de-DE"/>
        </w:rPr>
        <w:t xml:space="preserve">keine Eigenschaft einer Variablen, sondern Laufzeit-bezogen die Eigenschaft ihres aktuellen Wertes (oder auch die Eigenschaft eines </w:t>
      </w:r>
      <w:proofErr w:type="spellStart"/>
      <w:r>
        <w:rPr>
          <w:lang w:eastAsia="de-DE"/>
        </w:rPr>
        <w:t>Literals</w:t>
      </w:r>
      <w:proofErr w:type="spellEnd"/>
      <w:r>
        <w:rPr>
          <w:lang w:eastAsia="de-DE"/>
        </w:rPr>
        <w:t>)</w:t>
      </w:r>
      <w:r w:rsidR="00115B27">
        <w:rPr>
          <w:lang w:eastAsia="de-DE"/>
        </w:rPr>
        <w:t>,</w:t>
      </w:r>
      <w:r>
        <w:rPr>
          <w:lang w:eastAsia="de-DE"/>
        </w:rPr>
        <w:t xml:space="preserve"> </w:t>
      </w:r>
      <w:r w:rsidR="00E040FE">
        <w:rPr>
          <w:lang w:eastAsia="de-DE"/>
        </w:rPr>
        <w:t xml:space="preserve">der </w:t>
      </w:r>
      <w:r>
        <w:rPr>
          <w:lang w:eastAsia="de-DE"/>
        </w:rPr>
        <w:t xml:space="preserve">Datentyp eines Wertes lässt sich mit dem unären Operator </w:t>
      </w:r>
      <w:proofErr w:type="spellStart"/>
      <w:r>
        <w:rPr>
          <w:lang w:eastAsia="de-DE"/>
        </w:rPr>
        <w:t>typeof</w:t>
      </w:r>
      <w:proofErr w:type="spellEnd"/>
      <w:r>
        <w:rPr>
          <w:lang w:eastAsia="de-DE"/>
        </w:rPr>
        <w:t xml:space="preserve"> </w:t>
      </w:r>
      <w:bookmarkStart w:id="0" w:name="_GoBack"/>
      <w:bookmarkEnd w:id="0"/>
      <w:r>
        <w:rPr>
          <w:lang w:eastAsia="de-DE"/>
        </w:rPr>
        <w:t xml:space="preserve">ermitteln </w:t>
      </w:r>
    </w:p>
    <w:p w:rsidR="00115B27" w:rsidRDefault="00115B27" w:rsidP="00115B27">
      <w:pPr>
        <w:pStyle w:val="Listenabsatz"/>
        <w:numPr>
          <w:ilvl w:val="0"/>
          <w:numId w:val="8"/>
        </w:numPr>
        <w:jc w:val="both"/>
        <w:rPr>
          <w:lang w:eastAsia="de-DE"/>
        </w:rPr>
      </w:pPr>
      <w:r w:rsidRPr="00115B27">
        <w:rPr>
          <w:lang w:eastAsia="de-DE"/>
        </w:rPr>
        <w:t>eine</w:t>
      </w:r>
      <w:r w:rsidRPr="00115B27">
        <w:rPr>
          <w:b/>
          <w:lang w:eastAsia="de-DE"/>
        </w:rPr>
        <w:t xml:space="preserve"> </w:t>
      </w:r>
      <w:r w:rsidR="00366A9E" w:rsidRPr="00115B27">
        <w:rPr>
          <w:b/>
          <w:lang w:eastAsia="de-DE"/>
        </w:rPr>
        <w:t xml:space="preserve">unäre oder </w:t>
      </w:r>
      <w:proofErr w:type="spellStart"/>
      <w:r w:rsidR="00366A9E" w:rsidRPr="00115B27">
        <w:rPr>
          <w:b/>
          <w:lang w:eastAsia="de-DE"/>
        </w:rPr>
        <w:t>monadische</w:t>
      </w:r>
      <w:proofErr w:type="spellEnd"/>
      <w:r w:rsidR="00366A9E" w:rsidRPr="00115B27">
        <w:rPr>
          <w:b/>
          <w:lang w:eastAsia="de-DE"/>
        </w:rPr>
        <w:t xml:space="preserve"> Verknüpfung</w:t>
      </w:r>
      <w:r w:rsidR="00366A9E">
        <w:rPr>
          <w:lang w:eastAsia="de-DE"/>
        </w:rPr>
        <w:t xml:space="preserve"> ist eine Verknüpfung mit nur einem Operanden</w:t>
      </w:r>
      <w:r>
        <w:rPr>
          <w:lang w:eastAsia="de-DE"/>
        </w:rPr>
        <w:t>,</w:t>
      </w:r>
      <w:r w:rsidR="00366A9E">
        <w:rPr>
          <w:lang w:eastAsia="de-DE"/>
        </w:rPr>
        <w:t xml:space="preserve"> </w:t>
      </w:r>
      <w:r>
        <w:rPr>
          <w:lang w:eastAsia="de-DE"/>
        </w:rPr>
        <w:t>e</w:t>
      </w:r>
      <w:r w:rsidR="00366A9E">
        <w:rPr>
          <w:lang w:eastAsia="de-DE"/>
        </w:rPr>
        <w:t>instellige Verknüpfungen werden üblicherweise als Funktionen auf einer gegebenen Menge angesehen</w:t>
      </w:r>
      <w:r>
        <w:rPr>
          <w:lang w:eastAsia="de-DE"/>
        </w:rPr>
        <w:t xml:space="preserve"> </w:t>
      </w:r>
    </w:p>
    <w:p w:rsidR="002E3B6E" w:rsidRDefault="00366A9E" w:rsidP="00115B27">
      <w:pPr>
        <w:pStyle w:val="Listenabsatz"/>
        <w:numPr>
          <w:ilvl w:val="0"/>
          <w:numId w:val="8"/>
        </w:numPr>
        <w:jc w:val="both"/>
        <w:rPr>
          <w:lang w:eastAsia="de-DE"/>
        </w:rPr>
      </w:pPr>
      <w:r w:rsidRPr="00115B27">
        <w:rPr>
          <w:b/>
          <w:lang w:eastAsia="de-DE"/>
        </w:rPr>
        <w:t>Duck-</w:t>
      </w:r>
      <w:proofErr w:type="spellStart"/>
      <w:r w:rsidRPr="00115B27">
        <w:rPr>
          <w:b/>
          <w:lang w:eastAsia="de-DE"/>
        </w:rPr>
        <w:t>Typing</w:t>
      </w:r>
      <w:proofErr w:type="spellEnd"/>
      <w:r w:rsidR="00115B27">
        <w:rPr>
          <w:b/>
          <w:lang w:eastAsia="de-DE"/>
        </w:rPr>
        <w:t xml:space="preserve">, </w:t>
      </w:r>
      <w:r>
        <w:rPr>
          <w:lang w:eastAsia="de-DE"/>
        </w:rPr>
        <w:t>Konzept der objekt</w:t>
      </w:r>
      <w:r w:rsidR="00115B27">
        <w:rPr>
          <w:lang w:eastAsia="de-DE"/>
        </w:rPr>
        <w:t>-</w:t>
      </w:r>
      <w:r>
        <w:rPr>
          <w:lang w:eastAsia="de-DE"/>
        </w:rPr>
        <w:t>orientierten Programmierung, bei dem der Typ eines Objektes nicht durch seine Klasse beschrieben wird, sondern durch das Vorhandensein bestimmter Methoden oder Attribute</w:t>
      </w:r>
      <w:r w:rsidR="00115B27">
        <w:rPr>
          <w:lang w:eastAsia="de-DE"/>
        </w:rPr>
        <w:t>,</w:t>
      </w:r>
      <w:r>
        <w:rPr>
          <w:lang w:eastAsia="de-DE"/>
        </w:rPr>
        <w:t xml:space="preserve"> Was aussieht und sich bewegt wie eine Ente, ist eine Ente. Duck-</w:t>
      </w:r>
      <w:proofErr w:type="spellStart"/>
      <w:r>
        <w:rPr>
          <w:lang w:eastAsia="de-DE"/>
        </w:rPr>
        <w:t>Typing</w:t>
      </w:r>
      <w:proofErr w:type="spellEnd"/>
      <w:r>
        <w:rPr>
          <w:lang w:eastAsia="de-DE"/>
        </w:rPr>
        <w:t xml:space="preserve"> ist charakteristisch </w:t>
      </w:r>
      <w:r w:rsidR="00115B27">
        <w:rPr>
          <w:lang w:eastAsia="de-DE"/>
        </w:rPr>
        <w:t xml:space="preserve">auch </w:t>
      </w:r>
      <w:r>
        <w:rPr>
          <w:lang w:eastAsia="de-DE"/>
        </w:rPr>
        <w:t>für objektorientierte Skriptsprachen wie Python oder PHP.</w:t>
      </w:r>
    </w:p>
    <w:p w:rsidR="00411BDC" w:rsidRDefault="00366A9E">
      <w:pPr>
        <w:pStyle w:val="berschrift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Entwicklung</w:t>
      </w:r>
    </w:p>
    <w:p w:rsidR="00411BDC" w:rsidRDefault="00366A9E">
      <w:pPr>
        <w:pStyle w:val="Listenabsatz"/>
        <w:numPr>
          <w:ilvl w:val="0"/>
          <w:numId w:val="7"/>
        </w:numPr>
        <w:jc w:val="both"/>
        <w:rPr>
          <w:lang w:eastAsia="de-DE"/>
        </w:rPr>
      </w:pPr>
      <w:r>
        <w:rPr>
          <w:lang w:eastAsia="de-DE"/>
        </w:rPr>
        <w:t xml:space="preserve">JavaScript (kurz JS) ist eine Skriptsprache, die ursprünglich 1995 </w:t>
      </w:r>
      <w:r>
        <w:rPr>
          <w:b/>
          <w:lang w:eastAsia="de-DE"/>
        </w:rPr>
        <w:t xml:space="preserve">von Netscape </w:t>
      </w:r>
      <w:r w:rsidRPr="00115B27">
        <w:rPr>
          <w:lang w:eastAsia="de-DE"/>
        </w:rPr>
        <w:t xml:space="preserve">für </w:t>
      </w:r>
      <w:r>
        <w:rPr>
          <w:b/>
          <w:lang w:eastAsia="de-DE"/>
        </w:rPr>
        <w:t>dynamisches HTML in Webbrowsern entwickelt</w:t>
      </w:r>
      <w:r>
        <w:rPr>
          <w:lang w:eastAsia="de-DE"/>
        </w:rPr>
        <w:t>, um Benutzerinteraktionen auszuwerten, Inhalte zu verändern, nachzuladen oder zu generieren und so die Möglichkeiten von HTML und CSS zu erweitern</w:t>
      </w:r>
    </w:p>
    <w:p w:rsidR="00411BDC" w:rsidRDefault="00366A9E">
      <w:pPr>
        <w:pStyle w:val="Listenabsatz"/>
        <w:numPr>
          <w:ilvl w:val="0"/>
          <w:numId w:val="7"/>
        </w:numPr>
        <w:jc w:val="both"/>
        <w:rPr>
          <w:lang w:eastAsia="de-DE"/>
        </w:rPr>
      </w:pPr>
      <w:r>
        <w:rPr>
          <w:lang w:eastAsia="de-DE"/>
        </w:rPr>
        <w:t xml:space="preserve">ursprünglich </w:t>
      </w:r>
      <w:proofErr w:type="spellStart"/>
      <w:r>
        <w:rPr>
          <w:lang w:eastAsia="de-DE"/>
        </w:rPr>
        <w:t>LiveScript</w:t>
      </w:r>
      <w:proofErr w:type="spellEnd"/>
      <w:r>
        <w:rPr>
          <w:lang w:eastAsia="de-DE"/>
        </w:rPr>
        <w:t xml:space="preserve"> entstand 1996 aus einer </w:t>
      </w:r>
      <w:r>
        <w:rPr>
          <w:b/>
          <w:lang w:eastAsia="de-DE"/>
        </w:rPr>
        <w:t>Kooperation von Netscape mit Sun Microsystems</w:t>
      </w:r>
      <w:r w:rsidR="00115B27">
        <w:rPr>
          <w:lang w:eastAsia="de-DE"/>
        </w:rPr>
        <w:t>, d</w:t>
      </w:r>
      <w:r>
        <w:rPr>
          <w:lang w:eastAsia="de-DE"/>
        </w:rPr>
        <w:t xml:space="preserve">eren Java-Applets, erstellt mit der gleichfalls 1995 veröffentlichten Programmiersprache Java, wurden mithilfe von </w:t>
      </w:r>
      <w:proofErr w:type="spellStart"/>
      <w:r>
        <w:rPr>
          <w:lang w:eastAsia="de-DE"/>
        </w:rPr>
        <w:t>LiveScript</w:t>
      </w:r>
      <w:proofErr w:type="spellEnd"/>
      <w:r>
        <w:rPr>
          <w:lang w:eastAsia="de-DE"/>
        </w:rPr>
        <w:t xml:space="preserve"> in den Netscape Navigator integriert</w:t>
      </w:r>
    </w:p>
    <w:p w:rsidR="00411BDC" w:rsidRDefault="00366A9E">
      <w:pPr>
        <w:pStyle w:val="Listenabsatz"/>
        <w:numPr>
          <w:ilvl w:val="0"/>
          <w:numId w:val="7"/>
        </w:numPr>
        <w:jc w:val="both"/>
        <w:rPr>
          <w:lang w:eastAsia="de-DE"/>
        </w:rPr>
      </w:pPr>
      <w:proofErr w:type="spellStart"/>
      <w:r>
        <w:rPr>
          <w:b/>
          <w:lang w:eastAsia="de-DE"/>
        </w:rPr>
        <w:t>LiveScript</w:t>
      </w:r>
      <w:proofErr w:type="spellEnd"/>
      <w:r>
        <w:rPr>
          <w:b/>
          <w:lang w:eastAsia="de-DE"/>
        </w:rPr>
        <w:t xml:space="preserve"> </w:t>
      </w:r>
      <w:r w:rsidR="00115B27">
        <w:rPr>
          <w:b/>
          <w:lang w:eastAsia="de-DE"/>
        </w:rPr>
        <w:t xml:space="preserve">wurde </w:t>
      </w:r>
      <w:r>
        <w:rPr>
          <w:b/>
          <w:lang w:eastAsia="de-DE"/>
        </w:rPr>
        <w:t>in JavaScript umbenannt</w:t>
      </w:r>
      <w:r>
        <w:rPr>
          <w:lang w:eastAsia="de-DE"/>
        </w:rPr>
        <w:t>, obwohl die beiden Sprachen nur wenige Gemeinsamkeiten aufweisen</w:t>
      </w:r>
      <w:r w:rsidR="00115B27">
        <w:rPr>
          <w:lang w:eastAsia="de-DE"/>
        </w:rPr>
        <w:t>, u</w:t>
      </w:r>
      <w:r w:rsidR="00115B27">
        <w:rPr>
          <w:lang w:eastAsia="de-DE"/>
        </w:rPr>
        <w:t xml:space="preserve">m die Popularität von Java </w:t>
      </w:r>
      <w:r w:rsidR="00115B27">
        <w:rPr>
          <w:lang w:eastAsia="de-DE"/>
        </w:rPr>
        <w:t xml:space="preserve">aus Marketinggründen </w:t>
      </w:r>
      <w:r w:rsidR="00115B27">
        <w:rPr>
          <w:lang w:eastAsia="de-DE"/>
        </w:rPr>
        <w:t>zu nutzen</w:t>
      </w:r>
    </w:p>
    <w:p w:rsidR="00366A9E" w:rsidRDefault="00366A9E">
      <w:pPr>
        <w:pStyle w:val="Listenabsatz"/>
        <w:numPr>
          <w:ilvl w:val="0"/>
          <w:numId w:val="7"/>
        </w:numPr>
        <w:jc w:val="both"/>
        <w:rPr>
          <w:lang w:eastAsia="de-DE"/>
        </w:rPr>
      </w:pPr>
      <w:r>
        <w:rPr>
          <w:lang w:eastAsia="de-DE"/>
        </w:rPr>
        <w:lastRenderedPageBreak/>
        <w:t xml:space="preserve">nach dem Ende der Firma Netscape übernahm die Mozilla </w:t>
      </w:r>
      <w:proofErr w:type="spellStart"/>
      <w:r>
        <w:rPr>
          <w:lang w:eastAsia="de-DE"/>
        </w:rPr>
        <w:t>Foundation</w:t>
      </w:r>
      <w:proofErr w:type="spellEnd"/>
      <w:r>
        <w:rPr>
          <w:lang w:eastAsia="de-DE"/>
        </w:rPr>
        <w:t xml:space="preserve"> (Firefox) die Weiterentwicklung der Skriptsprache</w:t>
      </w:r>
    </w:p>
    <w:p w:rsidR="00411BDC" w:rsidRDefault="00366A9E">
      <w:pPr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5760720" cy="4184650"/>
            <wp:effectExtent l="0" t="0" r="0" b="0"/>
            <wp:docPr id="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BDC" w:rsidRDefault="00366A9E">
      <w:pPr>
        <w:pStyle w:val="berschrift3"/>
        <w:rPr>
          <w:rStyle w:val="mw-headline"/>
          <w:rFonts w:ascii="Arial" w:hAnsi="Arial" w:cs="Arial"/>
          <w:i/>
          <w:color w:val="000000"/>
          <w:sz w:val="28"/>
          <w:szCs w:val="28"/>
        </w:rPr>
      </w:pPr>
      <w:r>
        <w:rPr>
          <w:rStyle w:val="mw-headline"/>
          <w:rFonts w:ascii="Arial" w:hAnsi="Arial" w:cs="Arial"/>
          <w:color w:val="000000"/>
          <w:sz w:val="28"/>
          <w:szCs w:val="28"/>
        </w:rPr>
        <w:t>Verwendung</w:t>
      </w:r>
    </w:p>
    <w:p w:rsidR="00411BDC" w:rsidRDefault="00366A9E">
      <w:pPr>
        <w:pStyle w:val="Listenabsatz"/>
        <w:numPr>
          <w:ilvl w:val="0"/>
          <w:numId w:val="6"/>
        </w:numPr>
        <w:jc w:val="both"/>
        <w:rPr>
          <w:b/>
        </w:rPr>
      </w:pPr>
      <w:r>
        <w:t xml:space="preserve">heute auch außerhalb von Browsern angewendet, so </w:t>
      </w:r>
      <w:r>
        <w:rPr>
          <w:b/>
        </w:rPr>
        <w:t xml:space="preserve">auch auf Servern und in </w:t>
      </w:r>
      <w:proofErr w:type="spellStart"/>
      <w:r>
        <w:rPr>
          <w:b/>
        </w:rPr>
        <w:t>Microcontrollern</w:t>
      </w:r>
      <w:proofErr w:type="spellEnd"/>
    </w:p>
    <w:p w:rsidR="00411BDC" w:rsidRDefault="00366A9E">
      <w:pPr>
        <w:pStyle w:val="Listenabsatz"/>
        <w:numPr>
          <w:ilvl w:val="0"/>
          <w:numId w:val="6"/>
        </w:numPr>
        <w:jc w:val="both"/>
      </w:pPr>
      <w:r>
        <w:t xml:space="preserve">als Skriptsprache </w:t>
      </w:r>
      <w:r>
        <w:rPr>
          <w:b/>
        </w:rPr>
        <w:t>für Spiele und Anwendungsprogramme</w:t>
      </w:r>
      <w:r>
        <w:t xml:space="preserve"> eingesetzt, da der Sprachkern nur </w:t>
      </w:r>
      <w:r w:rsidRPr="00115B27">
        <w:rPr>
          <w:b/>
        </w:rPr>
        <w:t>wenige Objekte</w:t>
      </w:r>
      <w:r>
        <w:t xml:space="preserve"> enthält und dadurch der zur Ausführung von in JavaScript formulierten Skripten </w:t>
      </w:r>
      <w:r w:rsidRPr="00115B27">
        <w:rPr>
          <w:b/>
        </w:rPr>
        <w:t>erforderliche Interpreter relativ klein</w:t>
      </w:r>
      <w:r>
        <w:t xml:space="preserve"> gehalten werden kann</w:t>
      </w:r>
    </w:p>
    <w:p w:rsidR="00411BDC" w:rsidRDefault="00366A9E">
      <w:pPr>
        <w:pStyle w:val="Listenabsatz"/>
        <w:numPr>
          <w:ilvl w:val="0"/>
          <w:numId w:val="6"/>
        </w:numPr>
        <w:jc w:val="both"/>
      </w:pPr>
      <w:r>
        <w:t xml:space="preserve">JavaScript wird als Verkehrssprache in der </w:t>
      </w:r>
      <w:r>
        <w:rPr>
          <w:b/>
        </w:rPr>
        <w:t xml:space="preserve">Datenbank </w:t>
      </w:r>
      <w:proofErr w:type="spellStart"/>
      <w:r>
        <w:rPr>
          <w:b/>
        </w:rPr>
        <w:t>MongoDB</w:t>
      </w:r>
      <w:proofErr w:type="spellEnd"/>
      <w:r>
        <w:t xml:space="preserve"> eingesetzt</w:t>
      </w:r>
    </w:p>
    <w:p w:rsidR="00411BDC" w:rsidRDefault="00366A9E">
      <w:pPr>
        <w:pStyle w:val="berschrift4"/>
        <w:rPr>
          <w:rStyle w:val="Fett"/>
          <w:rFonts w:ascii="Arial" w:hAnsi="Arial" w:cs="Arial"/>
          <w:b/>
          <w:i w:val="0"/>
          <w:color w:val="auto"/>
          <w:sz w:val="24"/>
          <w:szCs w:val="24"/>
        </w:rPr>
      </w:pPr>
      <w:r>
        <w:rPr>
          <w:rStyle w:val="Fett"/>
          <w:rFonts w:ascii="Arial" w:hAnsi="Arial" w:cs="Arial"/>
          <w:b/>
          <w:i w:val="0"/>
          <w:color w:val="auto"/>
          <w:sz w:val="24"/>
          <w:szCs w:val="24"/>
        </w:rPr>
        <w:t>Typische Anwendungsgebiete von JavaScript im Webbrowser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rPr>
          <w:b/>
        </w:rPr>
        <w:t>dynamische Manipulation von Webseiten</w:t>
      </w:r>
      <w:r>
        <w:t xml:space="preserve"> über das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Model (</w:t>
      </w:r>
      <w:r>
        <w:rPr>
          <w:b/>
        </w:rPr>
        <w:t>DOM</w:t>
      </w:r>
      <w:r>
        <w:t>)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Anzeige von Dialogfenstern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rPr>
          <w:b/>
        </w:rPr>
        <w:t>Senden und Empfangen von Daten</w:t>
      </w:r>
      <w:r>
        <w:t>, ohne dass der Browser die Seite neu laden muss (</w:t>
      </w:r>
      <w:r>
        <w:rPr>
          <w:b/>
        </w:rPr>
        <w:t>Ajax</w:t>
      </w:r>
      <w:r>
        <w:t>)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Vorschlagen von Suchbegriffen während der Eingabe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Werbebanner oder Laufschriften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 xml:space="preserve">Verschleierung von E-Mail-Adressen zur </w:t>
      </w:r>
      <w:r>
        <w:rPr>
          <w:b/>
        </w:rPr>
        <w:t>Bekämpfung von Spam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mehrere Frames auf einmal wechseln oder die Seite aus dem Frameset lösen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rPr>
          <w:b/>
        </w:rPr>
        <w:t>Schreib- und Lesezugriff auf Cookies</w:t>
      </w:r>
      <w:r>
        <w:t xml:space="preserve"> und den Web Storage innerhalb des Browsers</w:t>
      </w:r>
    </w:p>
    <w:p w:rsidR="00846FEA" w:rsidRDefault="00846FE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11BDC" w:rsidRDefault="00366A9E">
      <w:pPr>
        <w:pStyle w:val="berschrift3"/>
        <w:jc w:val="both"/>
      </w:pPr>
      <w:r>
        <w:rPr>
          <w:rFonts w:ascii="Arial" w:hAnsi="Arial" w:cs="Arial"/>
          <w:sz w:val="28"/>
          <w:szCs w:val="28"/>
        </w:rPr>
        <w:lastRenderedPageBreak/>
        <w:t>Vorzüge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 xml:space="preserve">auf Deklarationszwang von Variablen wird meist verzichtet, vorteilhaft zur schnellen </w:t>
      </w:r>
      <w:r>
        <w:rPr>
          <w:b/>
        </w:rPr>
        <w:t>Erstellung kleine</w:t>
      </w:r>
      <w:r w:rsidR="005B5C31">
        <w:rPr>
          <w:b/>
        </w:rPr>
        <w:t>r</w:t>
      </w:r>
      <w:r>
        <w:rPr>
          <w:b/>
        </w:rPr>
        <w:t xml:space="preserve"> Programmen</w:t>
      </w:r>
      <w:r>
        <w:t xml:space="preserve">, wie Taschenrechner, </w:t>
      </w:r>
      <w:proofErr w:type="spellStart"/>
      <w:r>
        <w:t>Währungsumrechner</w:t>
      </w:r>
      <w:proofErr w:type="spellEnd"/>
      <w:r>
        <w:t>, Kalender…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Plausibilitätsprüfung (</w:t>
      </w:r>
      <w:r>
        <w:rPr>
          <w:b/>
        </w:rPr>
        <w:t>Datenvalidierung</w:t>
      </w:r>
      <w:r>
        <w:t>) von Formulareingaben z.B. die Postleitzahl besteht nur aus 5 Zahle bei deutschen Anschriften, das entlastet den Webserver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rPr>
          <w:b/>
        </w:rPr>
        <w:t>Darstellung von dynamischen Inhalten ohne Webserver</w:t>
      </w:r>
      <w:r>
        <w:t xml:space="preserve"> oder spezielle Browsererweiterungen, wie die Ausgabe von Messdaten in Diagrammen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Skripte fast ausschließlich in Form von Quelltextdateien</w:t>
      </w:r>
      <w:r w:rsidR="005B5C31">
        <w:t xml:space="preserve"> </w:t>
      </w:r>
      <w:r>
        <w:t xml:space="preserve">ausgeliefert, um so ein </w:t>
      </w:r>
      <w:r>
        <w:rPr>
          <w:b/>
        </w:rPr>
        <w:t>einfaches Bearbeiten und Anpassen des Programms</w:t>
      </w:r>
      <w:r>
        <w:t xml:space="preserve"> zu ermöglichen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 xml:space="preserve">Speicherung von Daten auf dem Client wie </w:t>
      </w:r>
      <w:r w:rsidR="005B5C31">
        <w:t xml:space="preserve">in </w:t>
      </w:r>
      <w:r>
        <w:t>Cookies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Anpassung der Seiten und Inhalte an die Nutzergegebenheiten</w:t>
      </w:r>
    </w:p>
    <w:p w:rsidR="00411BDC" w:rsidRDefault="00366A9E">
      <w:pPr>
        <w:pStyle w:val="berschrift4"/>
        <w:rPr>
          <w:rStyle w:val="mw-headline"/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Sand</w:t>
      </w:r>
      <w:r>
        <w:rPr>
          <w:rStyle w:val="mw-headline"/>
          <w:rFonts w:ascii="Arial" w:hAnsi="Arial" w:cs="Arial"/>
          <w:i w:val="0"/>
          <w:color w:val="000000"/>
          <w:sz w:val="24"/>
          <w:szCs w:val="24"/>
        </w:rPr>
        <w:t>box-Prinzip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 xml:space="preserve">im Browser in einer sogenannten </w:t>
      </w:r>
      <w:proofErr w:type="spellStart"/>
      <w:r>
        <w:t>Sandbox</w:t>
      </w:r>
      <w:proofErr w:type="spellEnd"/>
      <w:r>
        <w:t xml:space="preserve"> ausgeführt</w:t>
      </w:r>
      <w:r w:rsidR="005B5C31">
        <w:t>,</w:t>
      </w:r>
      <w:r>
        <w:t xml:space="preserve"> bewirkt, dass man in JavaScript im Allgemeinen nur Zugriff auf die Objekte des Browsers hat und somit nicht auf das Dateisystem zugreifen und dadurch keine Dateien lesen oder schreiben kann</w:t>
      </w:r>
      <w:r w:rsidR="005B5C31">
        <w:t xml:space="preserve">, eine </w:t>
      </w:r>
      <w:r>
        <w:t>Ausnahme stellt der Lesezugriff auf eine Datei dar, die mittels eines mit dem HTML-Element &lt;</w:t>
      </w:r>
      <w:proofErr w:type="spellStart"/>
      <w:r>
        <w:t>input</w:t>
      </w:r>
      <w:proofErr w:type="spellEnd"/>
      <w:r>
        <w:t xml:space="preserve"> type="</w:t>
      </w:r>
      <w:proofErr w:type="spellStart"/>
      <w:r>
        <w:t>file</w:t>
      </w:r>
      <w:proofErr w:type="spellEnd"/>
      <w:r>
        <w:t>"&gt; gestarteten Dateiauswahl-Dialogs vom Benutzer ausgewählt wurde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Schreib- und Lesezugriff auf Cookies und den Web Storage innerhalb des Browsers</w:t>
      </w:r>
    </w:p>
    <w:p w:rsidR="00411BDC" w:rsidRDefault="005B5C31">
      <w:pPr>
        <w:pStyle w:val="Listenabsatz"/>
        <w:numPr>
          <w:ilvl w:val="0"/>
          <w:numId w:val="4"/>
        </w:numPr>
        <w:jc w:val="both"/>
      </w:pPr>
      <w:r>
        <w:t xml:space="preserve">jede Website oder </w:t>
      </w:r>
      <w:r>
        <w:rPr>
          <w:b/>
        </w:rPr>
        <w:t>Webanwendung innerhalb des Browsers isoliert ausgeführt</w:t>
      </w:r>
      <w:r>
        <w:rPr>
          <w:b/>
        </w:rPr>
        <w:t xml:space="preserve">, </w:t>
      </w:r>
      <w:r w:rsidR="00366A9E">
        <w:t>Sicherheitsprobleme, wie das sogenannte Cross-Site-Scripting zu verhindern</w:t>
      </w:r>
      <w:r>
        <w:t>, (o</w:t>
      </w:r>
      <w:r w:rsidR="00366A9E">
        <w:t>hne diesen Schutz wäre es möglich, über eine Seite Schadcode</w:t>
      </w:r>
      <w:r>
        <w:t xml:space="preserve"> </w:t>
      </w:r>
      <w:r w:rsidR="00366A9E">
        <w:t xml:space="preserve">auszuführen, der beispielsweise Bank- oder </w:t>
      </w:r>
      <w:proofErr w:type="spellStart"/>
      <w:r w:rsidR="00366A9E">
        <w:t>Logindaten</w:t>
      </w:r>
      <w:proofErr w:type="spellEnd"/>
      <w:r w:rsidR="00366A9E">
        <w:t xml:space="preserve"> in anderen parallel geöffneten Browserfen</w:t>
      </w:r>
      <w:r>
        <w:t>stern ausliest oder manipuliert)</w:t>
      </w:r>
    </w:p>
    <w:p w:rsidR="00411BDC" w:rsidRDefault="00366A9E">
      <w:pPr>
        <w:pStyle w:val="Listenabsatz"/>
        <w:numPr>
          <w:ilvl w:val="0"/>
          <w:numId w:val="4"/>
        </w:numPr>
        <w:jc w:val="both"/>
      </w:pPr>
      <w:r>
        <w:t>bestimmte sicherheitsrelevante Browserfunktionen, wie das Schließen des Browserfensters, das Aus- und Einblenden von Symbolleisten, das Ändern der Browserstartseite, der Zugriff auf die Zwischenablage oder das Auslesen der zuletzt besuchten Webseiten des Anwenders, werden durch obligatorische Nutzereingaben geschützt</w:t>
      </w:r>
    </w:p>
    <w:p w:rsidR="00411BDC" w:rsidRDefault="00366A9E">
      <w:pPr>
        <w:pStyle w:val="berschrift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AJAX - Das Prinzip</w:t>
      </w:r>
    </w:p>
    <w:p w:rsidR="00411BDC" w:rsidRDefault="00366A9E">
      <w:pPr>
        <w:jc w:val="both"/>
      </w:pPr>
      <w:r>
        <w:rPr>
          <w:b/>
        </w:rPr>
        <w:t xml:space="preserve">Ajax </w:t>
      </w:r>
      <w:r>
        <w:t xml:space="preserve">steht für </w:t>
      </w:r>
      <w:proofErr w:type="spellStart"/>
      <w:r>
        <w:t>Asynchronous</w:t>
      </w:r>
      <w:proofErr w:type="spellEnd"/>
      <w:r>
        <w:t xml:space="preserve"> JavaScript </w:t>
      </w:r>
      <w:proofErr w:type="spellStart"/>
      <w:r>
        <w:t>And</w:t>
      </w:r>
      <w:proofErr w:type="spellEnd"/>
      <w:r>
        <w:t xml:space="preserve"> XML. Damit sind serverseitige Anfragen im Hintergrund möglich, ohne dass die jeweilige Seite neu geladen werden muss</w:t>
      </w:r>
      <w:r w:rsidR="005B5C31">
        <w:t xml:space="preserve">, </w:t>
      </w:r>
      <w:r>
        <w:t>geschieht dabei im Hintergrund, so dass der Anwender davon nichts mitbekommt. Erfunden hat das Microsoft.</w:t>
      </w:r>
    </w:p>
    <w:p w:rsidR="00411BDC" w:rsidRDefault="00366A9E">
      <w:pPr>
        <w:pStyle w:val="StandardWeb"/>
        <w:spacing w:before="75" w:beforeAutospacing="0" w:after="75" w:afterAutospacing="0"/>
        <w:ind w:left="300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noProof/>
        </w:rPr>
        <w:drawing>
          <wp:inline distT="0" distB="0" distL="0" distR="0">
            <wp:extent cx="5708650" cy="1122045"/>
            <wp:effectExtent l="0" t="0" r="0" b="0"/>
            <wp:docPr id="4" name="Grafik 3" descr="Ajax Funktionsprin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 descr="Ajax Funktionsprinzi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BDC" w:rsidRDefault="00411BDC">
      <w:pPr>
        <w:pStyle w:val="StandardWeb"/>
        <w:spacing w:before="75" w:beforeAutospacing="0" w:after="75" w:afterAutospacing="0"/>
        <w:ind w:left="300"/>
        <w:jc w:val="both"/>
        <w:rPr>
          <w:rFonts w:ascii="Arial" w:hAnsi="Arial" w:cs="Arial"/>
          <w:color w:val="444444"/>
          <w:sz w:val="20"/>
          <w:szCs w:val="20"/>
        </w:rPr>
      </w:pPr>
    </w:p>
    <w:p w:rsidR="00411BDC" w:rsidRDefault="00366A9E">
      <w:pPr>
        <w:numPr>
          <w:ilvl w:val="0"/>
          <w:numId w:val="1"/>
        </w:numPr>
        <w:spacing w:before="60" w:after="75" w:line="240" w:lineRule="auto"/>
        <w:ind w:left="270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(1.) Im Browser wird, wie auch immer, eine Aktion ausgelöst, die einen Ajax-Request zur Folge hat.</w:t>
      </w:r>
    </w:p>
    <w:p w:rsidR="00411BDC" w:rsidRDefault="00366A9E">
      <w:pPr>
        <w:numPr>
          <w:ilvl w:val="0"/>
          <w:numId w:val="1"/>
        </w:numPr>
        <w:spacing w:before="60" w:after="75" w:line="240" w:lineRule="auto"/>
        <w:ind w:left="270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(2.) Das Ajax-Objekt sendet im Hintergrund eine Anfrage an ein serverseitiges Script.</w:t>
      </w:r>
    </w:p>
    <w:p w:rsidR="00411BDC" w:rsidRDefault="00366A9E">
      <w:pPr>
        <w:numPr>
          <w:ilvl w:val="0"/>
          <w:numId w:val="1"/>
        </w:numPr>
        <w:spacing w:before="60" w:after="75" w:line="240" w:lineRule="auto"/>
        <w:ind w:left="270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(3.) Das Ajax-Objekt nimmt das Ergebnis der Anfrage (normalerweise) als XML-Dokument entgegen.</w:t>
      </w:r>
    </w:p>
    <w:p w:rsidR="00411BDC" w:rsidRDefault="00366A9E">
      <w:pPr>
        <w:numPr>
          <w:ilvl w:val="0"/>
          <w:numId w:val="1"/>
        </w:numPr>
        <w:spacing w:before="60" w:after="75" w:line="240" w:lineRule="auto"/>
        <w:ind w:left="270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(4.) Anhand des Ergebnisses wird mit normalem JavaScript die jeweilige Seite geändert.</w:t>
      </w:r>
    </w:p>
    <w:p w:rsidR="00411BDC" w:rsidRDefault="00366A9E">
      <w:pPr>
        <w:pStyle w:val="berschrif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lastRenderedPageBreak/>
        <w:t>Nachteile</w:t>
      </w:r>
    </w:p>
    <w:p w:rsidR="00411BDC" w:rsidRDefault="00366A9E">
      <w:pPr>
        <w:jc w:val="both"/>
      </w:pPr>
      <w:r>
        <w:t xml:space="preserve">Standardmäßig wird ein Skript innerhalb eines Browsers in Form eines einzigen Threads ausgeführt. Warteschleifen oder </w:t>
      </w:r>
      <w:r>
        <w:rPr>
          <w:b/>
        </w:rPr>
        <w:t>lange Berechnungen sind daher in JavaScript-Programmen zu vermeiden</w:t>
      </w:r>
      <w:r>
        <w:t>.</w:t>
      </w:r>
    </w:p>
    <w:p w:rsidR="00411BDC" w:rsidRDefault="00366A9E">
      <w:pPr>
        <w:pStyle w:val="berschrift4"/>
        <w:jc w:val="both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Missbrauch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 </w:t>
      </w:r>
      <w:r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                           </w:t>
      </w:r>
      <w:r>
        <w:rPr>
          <w:noProof/>
          <w:lang w:eastAsia="de-DE"/>
        </w:rPr>
        <w:drawing>
          <wp:inline distT="0" distB="0" distL="0" distR="0">
            <wp:extent cx="3481070" cy="2562225"/>
            <wp:effectExtent l="0" t="0" r="0" b="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BDC" w:rsidRDefault="00366A9E">
      <w:pPr>
        <w:jc w:val="both"/>
        <w:rPr>
          <w:lang w:eastAsia="de-DE"/>
        </w:rPr>
      </w:pPr>
      <w:r>
        <w:rPr>
          <w:lang w:eastAsia="de-DE"/>
        </w:rPr>
        <w:t xml:space="preserve">Einige Anwendungen, die mit JavaScript möglich sind, agieren teilweise gegen den Wunsch des Benutzers oder </w:t>
      </w:r>
      <w:r w:rsidRPr="005B5C31">
        <w:rPr>
          <w:b/>
          <w:lang w:eastAsia="de-DE"/>
        </w:rPr>
        <w:t>widersprechen dem Prinzip der geringsten Verwunderung</w:t>
      </w:r>
      <w:r>
        <w:rPr>
          <w:lang w:eastAsia="de-DE"/>
        </w:rPr>
        <w:t xml:space="preserve">, dass besagt, dass eine Benutzerschnittstelle so ausgelegt werden sollte, dass der Benutzer möglichst wenige Überraschungen erlebt. </w:t>
      </w:r>
      <w:r w:rsidR="005B5C31">
        <w:rPr>
          <w:lang w:eastAsia="de-DE"/>
        </w:rPr>
        <w:t>(e</w:t>
      </w:r>
      <w:r>
        <w:rPr>
          <w:lang w:eastAsia="de-DE"/>
        </w:rPr>
        <w:t>inige Browser bieten daher Funktionen an, die derartige JavaScript-Funktionen unterdrücken</w:t>
      </w:r>
      <w:r w:rsidR="005B5C31">
        <w:rPr>
          <w:lang w:eastAsia="de-DE"/>
        </w:rPr>
        <w:t>)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Verschleiern von Internetadressen, auf die ein Link verweist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Deaktivieren des Kontextmenüs, um zu erschweren, dass Bilder oder die gesamte Seite abgespeichert werden können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Deaktivieren der Kopierfunktion, um zu erschweren, dass Texte oder Bilder kopiert werden können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Unaufgeforderte (Werbe-)Pop-ups oder Pop-</w:t>
      </w:r>
      <w:proofErr w:type="spellStart"/>
      <w:r>
        <w:rPr>
          <w:lang w:eastAsia="de-DE"/>
        </w:rPr>
        <w:t>unders</w:t>
      </w:r>
      <w:proofErr w:type="spellEnd"/>
      <w:r>
        <w:rPr>
          <w:lang w:eastAsia="de-DE"/>
        </w:rPr>
        <w:t xml:space="preserve"> oder aufeinanderfolgende Dialogfenster, die den Benutzer behindern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Ungewolltes Schließen des Browserfensters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Ungewollte Größenänderung des Browserfensters</w:t>
      </w:r>
    </w:p>
    <w:p w:rsidR="00411BDC" w:rsidRDefault="002E3B6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proofErr w:type="spellStart"/>
      <w:r>
        <w:rPr>
          <w:lang w:eastAsia="de-DE"/>
        </w:rPr>
        <w:t>b</w:t>
      </w:r>
      <w:r w:rsidR="00366A9E">
        <w:rPr>
          <w:lang w:eastAsia="de-DE"/>
        </w:rPr>
        <w:t>arrierearme</w:t>
      </w:r>
      <w:proofErr w:type="spellEnd"/>
      <w:r w:rsidR="00366A9E">
        <w:rPr>
          <w:lang w:eastAsia="de-DE"/>
        </w:rPr>
        <w:t xml:space="preserve"> Webseiten zeichnen sich dadurch aus, dass sie auch bei abgeschaltetem JavaScript möglichst uneingeschränkt nutzbar bleiben. Teilweise schränkt das deaktivierte JavaScript die Benutzbarkeit einer Webseite ein.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Maßnahmen, die an den Sicherheitseinstellungen des Browsers vorbei ein Wiedererkennen eines Benutzers bei einem späteren Besuch einer Website erlauben (siehe Anonymität im Internet)</w:t>
      </w:r>
    </w:p>
    <w:p w:rsidR="00411BDC" w:rsidRDefault="00366A9E">
      <w:pPr>
        <w:pStyle w:val="Listenabsatz"/>
        <w:numPr>
          <w:ilvl w:val="0"/>
          <w:numId w:val="5"/>
        </w:numPr>
        <w:jc w:val="both"/>
        <w:rPr>
          <w:lang w:eastAsia="de-DE"/>
        </w:rPr>
      </w:pPr>
      <w:r>
        <w:rPr>
          <w:lang w:eastAsia="de-DE"/>
        </w:rPr>
        <w:t>JavaScript kann auch von Dritten missbraucht werden, etwa per XSS (</w:t>
      </w:r>
      <w:r>
        <w:rPr>
          <w:b/>
          <w:lang w:eastAsia="de-DE"/>
        </w:rPr>
        <w:t>Codeeinschleusung</w:t>
      </w:r>
      <w:r>
        <w:rPr>
          <w:lang w:eastAsia="de-DE"/>
        </w:rPr>
        <w:t>)</w:t>
      </w:r>
    </w:p>
    <w:p w:rsidR="005B5C31" w:rsidRDefault="005B5C31" w:rsidP="005B5C31">
      <w:pPr>
        <w:pStyle w:val="Listenabsatz"/>
        <w:ind w:left="360"/>
        <w:jc w:val="both"/>
        <w:rPr>
          <w:lang w:eastAsia="de-DE"/>
        </w:rPr>
      </w:pPr>
    </w:p>
    <w:p w:rsidR="00411BDC" w:rsidRDefault="00366A9E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Danke für Ihr Interesse.</w:t>
      </w:r>
    </w:p>
    <w:sectPr w:rsidR="00411BDC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B2F"/>
    <w:multiLevelType w:val="multilevel"/>
    <w:tmpl w:val="3D428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80C71FC"/>
    <w:multiLevelType w:val="multilevel"/>
    <w:tmpl w:val="24FC1D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90F4406"/>
    <w:multiLevelType w:val="multilevel"/>
    <w:tmpl w:val="B3CE7E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5276BB"/>
    <w:multiLevelType w:val="multilevel"/>
    <w:tmpl w:val="4F5016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FBE06E8"/>
    <w:multiLevelType w:val="multilevel"/>
    <w:tmpl w:val="3B08F0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3356F7C"/>
    <w:multiLevelType w:val="multilevel"/>
    <w:tmpl w:val="727EC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8F81B8C"/>
    <w:multiLevelType w:val="multilevel"/>
    <w:tmpl w:val="021EA8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8875193"/>
    <w:multiLevelType w:val="multilevel"/>
    <w:tmpl w:val="5D420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538399E"/>
    <w:multiLevelType w:val="multilevel"/>
    <w:tmpl w:val="65341A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8A81F0D"/>
    <w:multiLevelType w:val="multilevel"/>
    <w:tmpl w:val="F80A53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DC"/>
    <w:rsid w:val="000C2D31"/>
    <w:rsid w:val="00115B27"/>
    <w:rsid w:val="002E3B6E"/>
    <w:rsid w:val="00366A9E"/>
    <w:rsid w:val="00411BDC"/>
    <w:rsid w:val="005B5C31"/>
    <w:rsid w:val="007958CF"/>
    <w:rsid w:val="007C7AD1"/>
    <w:rsid w:val="00846FEA"/>
    <w:rsid w:val="00E0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</w:rPr>
  </w:style>
  <w:style w:type="paragraph" w:styleId="berschrift1">
    <w:name w:val="heading 1"/>
    <w:basedOn w:val="Standard"/>
    <w:next w:val="Standard"/>
    <w:uiPriority w:val="9"/>
    <w:qFormat/>
    <w:rsid w:val="00C07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rsid w:val="00C07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uiPriority w:val="9"/>
    <w:qFormat/>
    <w:rsid w:val="00B20EB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uiPriority w:val="9"/>
    <w:unhideWhenUsed/>
    <w:qFormat/>
    <w:rsid w:val="00C072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uiPriority w:val="9"/>
    <w:unhideWhenUsed/>
    <w:qFormat/>
    <w:rsid w:val="00AA1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uiPriority w:val="9"/>
    <w:unhideWhenUsed/>
    <w:qFormat/>
    <w:rsid w:val="000B21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uiPriority w:val="9"/>
    <w:qFormat/>
    <w:rsid w:val="00B20EB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mw-headline">
    <w:name w:val="mw-headline"/>
    <w:basedOn w:val="Absatz-Standardschriftart"/>
    <w:qFormat/>
    <w:rsid w:val="00B20EB3"/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B20EB3"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20EB3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uiPriority w:val="9"/>
    <w:qFormat/>
    <w:rsid w:val="00C072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uiPriority w:val="9"/>
    <w:qFormat/>
    <w:rsid w:val="00C0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uiPriority w:val="9"/>
    <w:qFormat/>
    <w:rsid w:val="00C0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BB1F0C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qFormat/>
    <w:rsid w:val="00BB1F0C"/>
    <w:rPr>
      <w:rFonts w:ascii="Courier New" w:eastAsia="Times New Roman" w:hAnsi="Courier New" w:cs="Courier New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B40725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uiPriority w:val="9"/>
    <w:qFormat/>
    <w:rsid w:val="00AA1D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0B213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berschrift6Zchn">
    <w:name w:val="Überschrift 6 Zchn"/>
    <w:basedOn w:val="Absatz-Standardschriftart"/>
    <w:uiPriority w:val="9"/>
    <w:qFormat/>
    <w:rsid w:val="000B21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eastAsia="Calibri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eastAsia="Calibri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eastAsia="Calibri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eastAsia="Calibri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ascii="Arial" w:hAnsi="Arial" w:cs="Arial"/>
      <w:color w:val="0B0080"/>
      <w:sz w:val="20"/>
      <w:szCs w:val="20"/>
      <w:shd w:val="clear" w:color="auto" w:fill="FFFFFF"/>
      <w:vertAlign w:val="superscript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Courier New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ListLabel163">
    <w:name w:val="ListLabel 163"/>
    <w:qFormat/>
    <w:rPr>
      <w:rFonts w:cs="Wingdings"/>
      <w:sz w:val="20"/>
    </w:rPr>
  </w:style>
  <w:style w:type="character" w:customStyle="1" w:styleId="ListLabel164">
    <w:name w:val="ListLabel 164"/>
    <w:qFormat/>
    <w:rPr>
      <w:rFonts w:cs="Wingdings"/>
      <w:sz w:val="20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  <w:b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ascii="Arial" w:hAnsi="Arial" w:cs="Arial"/>
      <w:color w:val="0B0080"/>
      <w:sz w:val="20"/>
      <w:szCs w:val="20"/>
      <w:highlight w:val="white"/>
      <w:vertAlign w:val="superscript"/>
    </w:rPr>
  </w:style>
  <w:style w:type="character" w:customStyle="1" w:styleId="ListLabel238">
    <w:name w:val="ListLabel 238"/>
    <w:qFormat/>
    <w:rPr>
      <w:rFonts w:cs="Wingdings"/>
      <w:sz w:val="20"/>
    </w:rPr>
  </w:style>
  <w:style w:type="character" w:customStyle="1" w:styleId="ListLabel239">
    <w:name w:val="ListLabel 239"/>
    <w:qFormat/>
    <w:rPr>
      <w:rFonts w:cs="Courier New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cs="Wingdings"/>
      <w:sz w:val="20"/>
    </w:rPr>
  </w:style>
  <w:style w:type="character" w:customStyle="1" w:styleId="ListLabel245">
    <w:name w:val="ListLabel 245"/>
    <w:qFormat/>
    <w:rPr>
      <w:rFonts w:cs="Wingdings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  <w:b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ascii="Arial" w:hAnsi="Arial" w:cs="Arial"/>
      <w:color w:val="0B0080"/>
      <w:sz w:val="20"/>
      <w:szCs w:val="20"/>
      <w:highlight w:val="white"/>
      <w:vertAlign w:val="superscrip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tandardWeb">
    <w:name w:val="Normal (Web)"/>
    <w:basedOn w:val="Standard"/>
    <w:uiPriority w:val="99"/>
    <w:unhideWhenUsed/>
    <w:qFormat/>
    <w:rsid w:val="00B20E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20E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07295"/>
    <w:rPr>
      <w:sz w:val="22"/>
    </w:rPr>
  </w:style>
  <w:style w:type="paragraph" w:styleId="Listenabsatz">
    <w:name w:val="List Paragraph"/>
    <w:basedOn w:val="Standard"/>
    <w:uiPriority w:val="34"/>
    <w:qFormat/>
    <w:rsid w:val="00614205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B213B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</w:rPr>
  </w:style>
  <w:style w:type="paragraph" w:styleId="berschrift1">
    <w:name w:val="heading 1"/>
    <w:basedOn w:val="Standard"/>
    <w:next w:val="Standard"/>
    <w:uiPriority w:val="9"/>
    <w:qFormat/>
    <w:rsid w:val="00C07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rsid w:val="00C07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uiPriority w:val="9"/>
    <w:qFormat/>
    <w:rsid w:val="00B20EB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uiPriority w:val="9"/>
    <w:unhideWhenUsed/>
    <w:qFormat/>
    <w:rsid w:val="00C072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uiPriority w:val="9"/>
    <w:unhideWhenUsed/>
    <w:qFormat/>
    <w:rsid w:val="00AA1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uiPriority w:val="9"/>
    <w:unhideWhenUsed/>
    <w:qFormat/>
    <w:rsid w:val="000B21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uiPriority w:val="9"/>
    <w:qFormat/>
    <w:rsid w:val="00B20EB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mw-headline">
    <w:name w:val="mw-headline"/>
    <w:basedOn w:val="Absatz-Standardschriftart"/>
    <w:qFormat/>
    <w:rsid w:val="00B20EB3"/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B20EB3"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20EB3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uiPriority w:val="9"/>
    <w:qFormat/>
    <w:rsid w:val="00C072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uiPriority w:val="9"/>
    <w:qFormat/>
    <w:rsid w:val="00C0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uiPriority w:val="9"/>
    <w:qFormat/>
    <w:rsid w:val="00C0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BB1F0C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qFormat/>
    <w:rsid w:val="00BB1F0C"/>
    <w:rPr>
      <w:rFonts w:ascii="Courier New" w:eastAsia="Times New Roman" w:hAnsi="Courier New" w:cs="Courier New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B40725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uiPriority w:val="9"/>
    <w:qFormat/>
    <w:rsid w:val="00AA1D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0B213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berschrift6Zchn">
    <w:name w:val="Überschrift 6 Zchn"/>
    <w:basedOn w:val="Absatz-Standardschriftart"/>
    <w:uiPriority w:val="9"/>
    <w:qFormat/>
    <w:rsid w:val="000B21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eastAsia="Calibri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eastAsia="Calibri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eastAsia="Calibri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eastAsia="Calibri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ascii="Arial" w:hAnsi="Arial" w:cs="Arial"/>
      <w:color w:val="0B0080"/>
      <w:sz w:val="20"/>
      <w:szCs w:val="20"/>
      <w:shd w:val="clear" w:color="auto" w:fill="FFFFFF"/>
      <w:vertAlign w:val="superscript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Courier New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ListLabel163">
    <w:name w:val="ListLabel 163"/>
    <w:qFormat/>
    <w:rPr>
      <w:rFonts w:cs="Wingdings"/>
      <w:sz w:val="20"/>
    </w:rPr>
  </w:style>
  <w:style w:type="character" w:customStyle="1" w:styleId="ListLabel164">
    <w:name w:val="ListLabel 164"/>
    <w:qFormat/>
    <w:rPr>
      <w:rFonts w:cs="Wingdings"/>
      <w:sz w:val="20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  <w:b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ascii="Arial" w:hAnsi="Arial" w:cs="Arial"/>
      <w:color w:val="0B0080"/>
      <w:sz w:val="20"/>
      <w:szCs w:val="20"/>
      <w:highlight w:val="white"/>
      <w:vertAlign w:val="superscript"/>
    </w:rPr>
  </w:style>
  <w:style w:type="character" w:customStyle="1" w:styleId="ListLabel238">
    <w:name w:val="ListLabel 238"/>
    <w:qFormat/>
    <w:rPr>
      <w:rFonts w:cs="Wingdings"/>
      <w:sz w:val="20"/>
    </w:rPr>
  </w:style>
  <w:style w:type="character" w:customStyle="1" w:styleId="ListLabel239">
    <w:name w:val="ListLabel 239"/>
    <w:qFormat/>
    <w:rPr>
      <w:rFonts w:cs="Courier New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cs="Wingdings"/>
      <w:sz w:val="20"/>
    </w:rPr>
  </w:style>
  <w:style w:type="character" w:customStyle="1" w:styleId="ListLabel245">
    <w:name w:val="ListLabel 245"/>
    <w:qFormat/>
    <w:rPr>
      <w:rFonts w:cs="Wingdings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  <w:b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ascii="Arial" w:hAnsi="Arial" w:cs="Arial"/>
      <w:color w:val="0B0080"/>
      <w:sz w:val="20"/>
      <w:szCs w:val="20"/>
      <w:highlight w:val="white"/>
      <w:vertAlign w:val="superscrip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tandardWeb">
    <w:name w:val="Normal (Web)"/>
    <w:basedOn w:val="Standard"/>
    <w:uiPriority w:val="99"/>
    <w:unhideWhenUsed/>
    <w:qFormat/>
    <w:rsid w:val="00B20E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20E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07295"/>
    <w:rPr>
      <w:sz w:val="22"/>
    </w:rPr>
  </w:style>
  <w:style w:type="paragraph" w:styleId="Listenabsatz">
    <w:name w:val="List Paragraph"/>
    <w:basedOn w:val="Standard"/>
    <w:uiPriority w:val="34"/>
    <w:qFormat/>
    <w:rsid w:val="00614205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B213B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e.wikipedia.org/wiki/Programmierparadig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Arnd Födisch</dc:creator>
  <cp:lastModifiedBy>Arnd Födisch</cp:lastModifiedBy>
  <cp:revision>2</cp:revision>
  <cp:lastPrinted>2018-07-19T06:42:00Z</cp:lastPrinted>
  <dcterms:created xsi:type="dcterms:W3CDTF">2018-07-19T06:45:00Z</dcterms:created>
  <dcterms:modified xsi:type="dcterms:W3CDTF">2018-07-19T06:45:00Z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